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777"/>
        <w:gridCol w:w="5332"/>
      </w:tblGrid>
      <w:tr w:rsidR="00131CC0">
        <w:trPr>
          <w:trHeight w:val="1094"/>
        </w:trPr>
        <w:tc>
          <w:tcPr>
            <w:tcW w:w="3777" w:type="dxa"/>
          </w:tcPr>
          <w:p w:rsidR="00131CC0" w:rsidRDefault="004E5011" w:rsidP="00A476AB">
            <w:pPr>
              <w:pStyle w:val="TableParagraph"/>
              <w:spacing w:line="266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 w:rsidR="00131CC0" w:rsidRDefault="004E5011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советом Протокол № 1</w:t>
            </w:r>
          </w:p>
          <w:p w:rsidR="00131CC0" w:rsidRDefault="004E50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«28»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32" w:type="dxa"/>
          </w:tcPr>
          <w:p w:rsidR="00131CC0" w:rsidRDefault="004E5011">
            <w:pPr>
              <w:pStyle w:val="TableParagraph"/>
              <w:spacing w:line="266" w:lineRule="exact"/>
              <w:ind w:left="10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 w:rsidR="00131CC0" w:rsidRDefault="004E5011" w:rsidP="006736B9">
            <w:pPr>
              <w:pStyle w:val="TableParagraph"/>
              <w:ind w:left="109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A476AB">
              <w:rPr>
                <w:sz w:val="24"/>
              </w:rPr>
              <w:t>№1 «Березка» __________________ З.Р. Гарипова</w:t>
            </w:r>
            <w:bookmarkStart w:id="0" w:name="_GoBack"/>
            <w:bookmarkEnd w:id="0"/>
          </w:p>
        </w:tc>
      </w:tr>
    </w:tbl>
    <w:p w:rsidR="00131CC0" w:rsidRDefault="00131CC0">
      <w:pPr>
        <w:pStyle w:val="a3"/>
        <w:spacing w:before="183"/>
        <w:ind w:left="0" w:firstLine="0"/>
        <w:jc w:val="left"/>
        <w:rPr>
          <w:sz w:val="20"/>
        </w:rPr>
      </w:pPr>
    </w:p>
    <w:p w:rsidR="00131CC0" w:rsidRDefault="00131CC0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131CC0" w:rsidRDefault="004E5011" w:rsidP="006736B9">
      <w:pPr>
        <w:spacing w:line="360" w:lineRule="auto"/>
        <w:ind w:left="5" w:right="14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131CC0" w:rsidRDefault="004E5011" w:rsidP="006736B9">
      <w:pPr>
        <w:spacing w:line="360" w:lineRule="auto"/>
        <w:ind w:left="5" w:right="14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(ЯЗЫКАХ)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131CC0" w:rsidRDefault="006736B9">
      <w:pPr>
        <w:ind w:right="144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3792"/>
        </w:tabs>
        <w:spacing w:before="276"/>
        <w:jc w:val="both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3"/>
        </w:tabs>
        <w:ind w:right="139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Положение о языке (языках) образования в ДОУ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(детском саду) разработано в соответствии с: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8"/>
        <w:rPr>
          <w:sz w:val="24"/>
        </w:rPr>
      </w:pPr>
      <w:r>
        <w:rPr>
          <w:sz w:val="24"/>
        </w:rPr>
        <w:t xml:space="preserve">Федеральным законом № 273-ФЗ от 29 декабря 2012 года «Об образовании в Российской Федерации» с изменениями </w:t>
      </w:r>
      <w:r>
        <w:rPr>
          <w:b/>
          <w:sz w:val="24"/>
        </w:rPr>
        <w:t>от 31 июля 2025 года [1]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9"/>
        <w:rPr>
          <w:sz w:val="24"/>
        </w:rPr>
      </w:pPr>
      <w:r>
        <w:rPr>
          <w:sz w:val="24"/>
        </w:rPr>
        <w:t>Законом РСФСР № 1807-1 от 25 октября 1991 года «О языках народов Российской Федерации» с изменениями от 13 июня 2023 года,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40"/>
        <w:rPr>
          <w:sz w:val="24"/>
        </w:rPr>
      </w:pPr>
      <w:r>
        <w:rPr>
          <w:sz w:val="24"/>
        </w:rPr>
        <w:t xml:space="preserve">Федеральным законом № 53-ФЗ от 1 июня 2005 года «О государственном языке Российской Федерации» с изменениями от 22 апреля 2024 года </w:t>
      </w:r>
      <w:r>
        <w:rPr>
          <w:b/>
          <w:sz w:val="24"/>
        </w:rPr>
        <w:t>[2]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9"/>
        <w:rPr>
          <w:sz w:val="24"/>
        </w:rPr>
      </w:pPr>
      <w:r>
        <w:rPr>
          <w:sz w:val="24"/>
        </w:rPr>
        <w:t xml:space="preserve">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 </w:t>
      </w:r>
      <w:r>
        <w:rPr>
          <w:b/>
          <w:sz w:val="24"/>
        </w:rPr>
        <w:t>[3]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2" w:lineRule="exact"/>
        <w:rPr>
          <w:sz w:val="24"/>
        </w:rPr>
      </w:pPr>
      <w:r>
        <w:rPr>
          <w:sz w:val="24"/>
        </w:rPr>
        <w:t>Письмо</w:t>
      </w:r>
      <w:r>
        <w:rPr>
          <w:spacing w:val="37"/>
          <w:sz w:val="24"/>
        </w:rPr>
        <w:t xml:space="preserve"> 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7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38"/>
          <w:sz w:val="24"/>
        </w:rPr>
        <w:t xml:space="preserve">  </w:t>
      </w:r>
      <w:r>
        <w:rPr>
          <w:sz w:val="24"/>
        </w:rPr>
        <w:t>№</w:t>
      </w:r>
      <w:r>
        <w:rPr>
          <w:spacing w:val="37"/>
          <w:sz w:val="24"/>
        </w:rPr>
        <w:t xml:space="preserve">  </w:t>
      </w:r>
      <w:r>
        <w:rPr>
          <w:sz w:val="24"/>
        </w:rPr>
        <w:t>07-3637</w:t>
      </w:r>
      <w:r>
        <w:rPr>
          <w:spacing w:val="37"/>
          <w:sz w:val="24"/>
        </w:rPr>
        <w:t xml:space="preserve">  </w:t>
      </w:r>
      <w:r>
        <w:rPr>
          <w:sz w:val="24"/>
        </w:rPr>
        <w:t>от</w:t>
      </w:r>
      <w:r>
        <w:rPr>
          <w:spacing w:val="38"/>
          <w:sz w:val="24"/>
        </w:rPr>
        <w:t xml:space="preserve">  </w:t>
      </w:r>
      <w:r>
        <w:rPr>
          <w:sz w:val="24"/>
        </w:rPr>
        <w:t>31</w:t>
      </w:r>
      <w:r>
        <w:rPr>
          <w:spacing w:val="37"/>
          <w:sz w:val="24"/>
        </w:rPr>
        <w:t xml:space="preserve">  </w:t>
      </w:r>
      <w:r>
        <w:rPr>
          <w:sz w:val="24"/>
        </w:rPr>
        <w:t>июля</w:t>
      </w:r>
      <w:r>
        <w:rPr>
          <w:spacing w:val="38"/>
          <w:sz w:val="24"/>
        </w:rPr>
        <w:t xml:space="preserve">  </w:t>
      </w:r>
      <w:r>
        <w:rPr>
          <w:sz w:val="24"/>
        </w:rPr>
        <w:t>2024</w:t>
      </w:r>
      <w:r>
        <w:rPr>
          <w:spacing w:val="37"/>
          <w:sz w:val="24"/>
        </w:rPr>
        <w:t xml:space="preserve">  </w:t>
      </w:r>
      <w:r>
        <w:rPr>
          <w:spacing w:val="-4"/>
          <w:sz w:val="24"/>
        </w:rPr>
        <w:t>года</w:t>
      </w:r>
    </w:p>
    <w:p w:rsidR="00131CC0" w:rsidRDefault="004E5011">
      <w:pPr>
        <w:pStyle w:val="a3"/>
        <w:ind w:left="1288" w:right="139" w:firstLine="0"/>
      </w:pPr>
      <w:r>
        <w:t xml:space="preserve">«Методические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организациях» </w:t>
      </w:r>
      <w:r>
        <w:rPr>
          <w:b/>
        </w:rPr>
        <w:t>[4]</w:t>
      </w:r>
      <w: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4" w:lineRule="exact"/>
        <w:rPr>
          <w:sz w:val="24"/>
        </w:rPr>
      </w:pPr>
      <w:r>
        <w:rPr>
          <w:sz w:val="24"/>
        </w:rPr>
        <w:t>Законом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131CC0" w:rsidRDefault="004E5011">
      <w:pPr>
        <w:pStyle w:val="a3"/>
        <w:spacing w:line="275" w:lineRule="exact"/>
        <w:ind w:left="1288" w:firstLine="0"/>
      </w:pPr>
      <w:r>
        <w:t>1560-XII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 июля</w:t>
      </w:r>
      <w:r>
        <w:rPr>
          <w:spacing w:val="-1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года 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 6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 xml:space="preserve">2023 </w:t>
      </w:r>
      <w:r>
        <w:rPr>
          <w:spacing w:val="-2"/>
        </w:rPr>
        <w:t>года,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3" w:lineRule="exact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9"/>
        </w:tabs>
        <w:ind w:right="139" w:firstLine="566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Положение о языке образования в ДОУ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(далее – Положение) определяет язык (языки) образования в дошкольном образовательном учреждении, порядок выбора 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в образовательной деятельности.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00"/>
        </w:tabs>
        <w:ind w:right="137" w:firstLine="566"/>
        <w:jc w:val="both"/>
        <w:rPr>
          <w:sz w:val="24"/>
        </w:rPr>
      </w:pPr>
      <w:r>
        <w:rPr>
          <w:sz w:val="24"/>
        </w:rPr>
        <w:t>Настоящее Положение о языках обучения в ДОУ разработано с целью соблюдения законодательства Российской 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 Республики Татарстан</w:t>
      </w:r>
      <w:r>
        <w:rPr>
          <w:spacing w:val="27"/>
          <w:sz w:val="24"/>
        </w:rPr>
        <w:t xml:space="preserve"> </w:t>
      </w:r>
      <w:r>
        <w:rPr>
          <w:sz w:val="24"/>
        </w:rPr>
        <w:t>в области</w:t>
      </w:r>
    </w:p>
    <w:p w:rsidR="00131CC0" w:rsidRDefault="004E5011">
      <w:pPr>
        <w:pStyle w:val="a3"/>
        <w:spacing w:before="73"/>
        <w:ind w:right="144" w:firstLine="0"/>
      </w:pPr>
      <w:r>
        <w:t>образования в части определения языка образования и прав граждан на бесплатное общедоступное дошкольное образование.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29"/>
        </w:tabs>
        <w:spacing w:before="1"/>
        <w:ind w:right="145" w:firstLine="566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85"/>
        </w:tabs>
        <w:ind w:right="14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 [статья 68, часть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84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Дошкольное образовательное учреждение обеспечивает открытость и доступность информации о языке образования и порядке организации изучения родных </w:t>
      </w:r>
      <w:r>
        <w:rPr>
          <w:spacing w:val="-2"/>
          <w:sz w:val="24"/>
        </w:rPr>
        <w:t>языков.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29"/>
        </w:tabs>
        <w:ind w:right="145" w:firstLine="566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794"/>
        </w:tabs>
        <w:ind w:left="79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4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[1, статья 14, часть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225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В детском саду образовательная деятельность осуществляется на государственном языке Российской Федерации в соответствии с Уставом дошкольного </w:t>
      </w:r>
      <w:r>
        <w:rPr>
          <w:sz w:val="24"/>
        </w:rPr>
        <w:lastRenderedPageBreak/>
        <w:t>образовательного учреждения [3, пункт 11 абзац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4"/>
        </w:tabs>
        <w:ind w:right="143" w:firstLine="566"/>
        <w:jc w:val="both"/>
        <w:rPr>
          <w:sz w:val="24"/>
        </w:rPr>
      </w:pPr>
      <w:r>
        <w:rPr>
          <w:sz w:val="24"/>
        </w:rPr>
        <w:t>Право на получение дошкольного образования на родном языке из числа языков 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 народов реализуется в пределах возможностей, предоставляемых системой образования в порядке, установленном законодательством об образовании [1, статья 14, часть 4].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93"/>
        </w:tabs>
        <w:ind w:right="137" w:firstLine="566"/>
        <w:jc w:val="both"/>
        <w:rPr>
          <w:sz w:val="24"/>
        </w:rPr>
      </w:pPr>
      <w:r>
        <w:rPr>
          <w:sz w:val="24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дошкольного образовательного учреждения [3, пункт 11 абзац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ind w:right="139" w:firstLine="566"/>
        <w:jc w:val="both"/>
        <w:rPr>
          <w:sz w:val="24"/>
        </w:rPr>
      </w:pPr>
      <w:r>
        <w:rPr>
          <w:sz w:val="24"/>
        </w:rPr>
        <w:t>В ДОУ создаются условия для изучения русского языка, как государственного языка Российской 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0"/>
        </w:tabs>
        <w:ind w:right="1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 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ДО) [3, пункт 10, абзац 2].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46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 нормативными актами детского сада.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1821"/>
        </w:tabs>
        <w:ind w:left="1821"/>
        <w:jc w:val="both"/>
        <w:rPr>
          <w:b/>
          <w:sz w:val="24"/>
        </w:rPr>
      </w:pPr>
      <w:r>
        <w:rPr>
          <w:b/>
          <w:sz w:val="24"/>
        </w:rPr>
        <w:t>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4"/>
          <w:sz w:val="24"/>
        </w:rPr>
        <w:t xml:space="preserve"> саду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86"/>
        </w:tabs>
        <w:ind w:right="139" w:firstLine="566"/>
        <w:jc w:val="both"/>
        <w:rPr>
          <w:sz w:val="24"/>
        </w:rPr>
      </w:pPr>
      <w:r>
        <w:rPr>
          <w:sz w:val="24"/>
        </w:rPr>
        <w:t>В ДОУ образовательная деятельность осуществляется на государственном русском языке.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83"/>
        </w:tabs>
        <w:ind w:right="135" w:firstLine="566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ФГОС дошкольного образования.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57"/>
        </w:tabs>
        <w:ind w:right="143" w:firstLine="566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литературного языка [2, статья 1, часть 3].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57"/>
        </w:tabs>
        <w:spacing w:before="73"/>
        <w:ind w:right="138" w:firstLine="566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которых содержится в нормативных словарях [2, статья 1, часть </w:t>
      </w:r>
      <w:r>
        <w:rPr>
          <w:spacing w:val="-4"/>
          <w:sz w:val="24"/>
        </w:rPr>
        <w:t>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74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>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1"/>
        </w:tabs>
        <w:ind w:right="142" w:firstLine="566"/>
        <w:jc w:val="both"/>
        <w:rPr>
          <w:sz w:val="24"/>
        </w:rPr>
      </w:pPr>
      <w:r>
        <w:rPr>
          <w:sz w:val="24"/>
        </w:rPr>
        <w:t>Выбор языка образования, изучаемых родного языка из числа языков народов 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 как родного языка, осуществляется по заявлениям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-15"/>
          <w:sz w:val="24"/>
        </w:rPr>
        <w:t xml:space="preserve"> </w:t>
      </w:r>
      <w:r>
        <w:rPr>
          <w:sz w:val="24"/>
        </w:rPr>
        <w:t>на обучение по образовательной программе дошкольного образования [1, статья 14, часть 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42"/>
        </w:tabs>
        <w:ind w:right="138" w:firstLine="566"/>
        <w:jc w:val="both"/>
        <w:rPr>
          <w:sz w:val="24"/>
        </w:rPr>
      </w:pPr>
      <w:r>
        <w:rPr>
          <w:sz w:val="24"/>
        </w:rPr>
        <w:t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свободного, добровольного выбора ими изучения родного языка из числа языков народов Российской </w:t>
      </w:r>
      <w:r>
        <w:rPr>
          <w:spacing w:val="-2"/>
          <w:sz w:val="24"/>
        </w:rPr>
        <w:t>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Документооборот в ДОУ осуществляется на русском языке – государственном языке Российской 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ind w:right="143" w:firstLine="566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 [4, пункт I, абзац 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50"/>
        </w:tabs>
        <w:ind w:right="145" w:firstLine="566"/>
        <w:jc w:val="both"/>
        <w:rPr>
          <w:sz w:val="24"/>
        </w:rPr>
      </w:pPr>
      <w:r>
        <w:rPr>
          <w:sz w:val="24"/>
        </w:rPr>
        <w:t xml:space="preserve">При поступлении ребенка в детский сад родители (законные представители) </w:t>
      </w:r>
      <w:r>
        <w:rPr>
          <w:sz w:val="24"/>
        </w:rPr>
        <w:lastRenderedPageBreak/>
        <w:t xml:space="preserve">несовершеннолетних воспитанников или </w:t>
      </w:r>
      <w:proofErr w:type="gramStart"/>
      <w:r>
        <w:rPr>
          <w:sz w:val="24"/>
        </w:rPr>
        <w:t>лица</w:t>
      </w:r>
      <w:proofErr w:type="gramEnd"/>
      <w:r>
        <w:rPr>
          <w:sz w:val="24"/>
        </w:rPr>
        <w:t xml:space="preserve"> их заменяющие в заявлении указывают желаемое для них изучение родного языка.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96"/>
        </w:tabs>
        <w:ind w:right="141" w:firstLine="566"/>
        <w:jc w:val="both"/>
        <w:rPr>
          <w:sz w:val="24"/>
        </w:rPr>
      </w:pPr>
      <w:r>
        <w:rPr>
          <w:sz w:val="24"/>
        </w:rPr>
        <w:t>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3223"/>
        </w:tabs>
        <w:ind w:left="3223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45"/>
        </w:tabs>
        <w:ind w:right="133" w:firstLine="566"/>
        <w:jc w:val="both"/>
        <w:rPr>
          <w:sz w:val="24"/>
        </w:rPr>
      </w:pPr>
      <w:r>
        <w:rPr>
          <w:sz w:val="24"/>
        </w:rPr>
        <w:t>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0"/>
        </w:tabs>
        <w:ind w:right="137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 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6"/>
        </w:tabs>
        <w:ind w:right="144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7"/>
        </w:tabs>
        <w:spacing w:before="1"/>
        <w:ind w:right="146" w:firstLine="566"/>
        <w:jc w:val="both"/>
        <w:rPr>
          <w:sz w:val="24"/>
        </w:rPr>
      </w:pPr>
      <w:r w:rsidRPr="006736B9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31CC0">
      <w:footerReference w:type="default" r:id="rId7"/>
      <w:pgSz w:w="11910" w:h="16840"/>
      <w:pgMar w:top="1040" w:right="708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F98" w:rsidRDefault="006B7F98">
      <w:r>
        <w:separator/>
      </w:r>
    </w:p>
  </w:endnote>
  <w:endnote w:type="continuationSeparator" w:id="0">
    <w:p w:rsidR="006B7F98" w:rsidRDefault="006B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CC0" w:rsidRDefault="00131CC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F98" w:rsidRDefault="006B7F98">
      <w:r>
        <w:separator/>
      </w:r>
    </w:p>
  </w:footnote>
  <w:footnote w:type="continuationSeparator" w:id="0">
    <w:p w:rsidR="006B7F98" w:rsidRDefault="006B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94F"/>
    <w:multiLevelType w:val="multilevel"/>
    <w:tmpl w:val="2A102578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1CC0"/>
    <w:rsid w:val="00131CC0"/>
    <w:rsid w:val="004E5011"/>
    <w:rsid w:val="006736B9"/>
    <w:rsid w:val="006B7F98"/>
    <w:rsid w:val="00A4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0FD6"/>
  <w15:docId w15:val="{5C6ED91C-BD7A-45EE-B399-AAB337C4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1183</Words>
  <Characters>6744</Characters>
  <Application>Microsoft Office Word</Application>
  <DocSecurity>0</DocSecurity>
  <Lines>56</Lines>
  <Paragraphs>15</Paragraphs>
  <ScaleCrop>false</ScaleCrop>
  <Company>Microsoft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2025-12-23T07:04:00Z</dcterms:created>
  <dcterms:modified xsi:type="dcterms:W3CDTF">2026-01-24T18:16:00Z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